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88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23"/>
        <w:gridCol w:w="3888"/>
        <w:gridCol w:w="2351"/>
        <w:gridCol w:w="142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名称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lang w:bidi="ar"/>
              </w:rPr>
              <w:t>台数</w:t>
            </w:r>
          </w:p>
        </w:tc>
        <w:tc>
          <w:tcPr>
            <w:tcW w:w="1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cs="宋体"/>
                <w:b/>
                <w:color w:val="000000"/>
                <w:kern w:val="0"/>
                <w:sz w:val="22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温湿度表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190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冰箱温度计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电子温度计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移液器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105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高频电刀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输液泵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注射泵（单通道/双通道/三通道/四通道/六通道/七通道）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245/83/6/1/2/0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呼吸机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65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洁净工作台、配药柜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生物安全柜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除颤监护仪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医用超声诊断仪超声源（彩超）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超声多普勒胎儿监护仪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五元素分析仪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全自动生化分析仪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尿液分析仪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电解质分析仪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血细胞分析仪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化学发光免疫分析仪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  <w:highlight w:val="none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highlight w:val="none"/>
                <w:lang w:bidi="ar"/>
              </w:rPr>
              <w:t>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酶标仪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冰箱、冰柜、培养箱（孵化</w:t>
            </w:r>
            <w:bookmarkStart w:id="0" w:name="_GoBack"/>
            <w:bookmarkEnd w:id="0"/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箱）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138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水浴锅（恒温箱）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7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离心机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婴儿培养箱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真空表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298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氧气吸入器（带表）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氧气吸入器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1364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3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压力表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CO2培养箱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轮椅秤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电子婴儿秤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身高体重测量仪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体重秤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60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智能体检仪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戥称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台式水银血压计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179</w:t>
            </w:r>
          </w:p>
        </w:tc>
        <w:tc>
          <w:tcPr>
            <w:tcW w:w="142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color w:val="000000"/>
                <w:kern w:val="0"/>
                <w:sz w:val="22"/>
                <w:lang w:bidi="ar"/>
              </w:rPr>
              <w:t>强制管理的计量器具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电子血压计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141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多参数监护仪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585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心电图仪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35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压力表（安全防护压力容器）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眼压计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5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听力计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焦度计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医用活度计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sz w:val="22"/>
                <w:lang w:val="en-US"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医用X射线辐射源（DR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/C形臂</w:t>
            </w: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)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sz w:val="22"/>
                <w:lang w:eastAsia="zh-CN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9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医用X射线辐射源（CT）（其中低放射源5台）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sz w:val="22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42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12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47</w:t>
            </w:r>
          </w:p>
        </w:tc>
        <w:tc>
          <w:tcPr>
            <w:tcW w:w="38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eastAsia="zh-CN" w:bidi="ar"/>
              </w:rPr>
              <w:t>放射治疗用电离室剂量计</w:t>
            </w:r>
          </w:p>
        </w:tc>
        <w:tc>
          <w:tcPr>
            <w:tcW w:w="2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color w:val="000000"/>
                <w:kern w:val="0"/>
                <w:sz w:val="22"/>
                <w:lang w:val="en-US" w:eastAsia="zh-CN" w:bidi="ar"/>
              </w:rPr>
              <w:t>19</w:t>
            </w:r>
          </w:p>
        </w:tc>
        <w:tc>
          <w:tcPr>
            <w:tcW w:w="14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新宋体" w:hAnsi="新宋体" w:eastAsia="新宋体" w:cs="新宋体"/>
                <w:color w:val="000000"/>
                <w:kern w:val="0"/>
                <w:sz w:val="22"/>
                <w:lang w:bidi="ar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BiMTM4MmVjM2ExOWMzZmI1YTU4YjQxMzNjYWFkZTEifQ=="/>
  </w:docVars>
  <w:rsids>
    <w:rsidRoot w:val="0C37457A"/>
    <w:rsid w:val="0C3745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