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48"/>
          <w:szCs w:val="48"/>
          <w:lang w:val="en-US" w:eastAsia="zh-CN"/>
        </w:rPr>
      </w:pPr>
      <w:bookmarkStart w:id="0" w:name="_GoBack"/>
      <w:r>
        <w:rPr>
          <w:rFonts w:hint="eastAsia" w:ascii="宋体" w:hAnsi="宋体" w:eastAsia="宋体" w:cs="宋体"/>
          <w:sz w:val="48"/>
          <w:szCs w:val="48"/>
          <w:lang w:val="en-US" w:eastAsia="zh-CN"/>
        </w:rPr>
        <w:t>报名目录</w:t>
      </w:r>
    </w:p>
    <w:bookmarkEnd w:id="0"/>
    <w:p>
      <w:pPr>
        <w:numPr>
          <w:ilvl w:val="0"/>
          <w:numId w:val="1"/>
        </w:numP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供应商资质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厂家逐级授权</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生产企业资质（进口产品需附相应报关单）</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法定代表人授权书及身份证复印件</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提供企业主要成员信息表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提供具有仓储条件的证明材料</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提供相对应的产品彩页介绍</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国家对该行业或项目要求的其他相关资质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无违法违纪记录（并提供中国裁判文书网网页截图）</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无不良记录（自我承诺）</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项目属国家冷链运输产品的,需提供冷链运输配送资质证明（如有）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提供在四川省药械集中采购及医药价格监管平台或其他管理系统已备案配送企业证明材料及挂网产品截图（如有）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该项目采购公告截图</w:t>
      </w:r>
    </w:p>
    <w:p>
      <w:pPr>
        <w:numPr>
          <w:ilvl w:val="0"/>
          <w:numId w:val="0"/>
        </w:numPr>
        <w:ind w:leftChars="0"/>
        <w:rPr>
          <w:rFonts w:hint="eastAsia" w:ascii="宋体" w:hAnsi="宋体" w:eastAsia="宋体" w:cs="宋体"/>
          <w:sz w:val="32"/>
          <w:szCs w:val="32"/>
          <w:lang w:val="en-US" w:eastAsia="zh-CN"/>
        </w:rPr>
      </w:pPr>
    </w:p>
    <w:p>
      <w:pPr>
        <w:numPr>
          <w:ilvl w:val="0"/>
          <w:numId w:val="0"/>
        </w:numPr>
        <w:ind w:left="420" w:left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4693DE"/>
    <w:multiLevelType w:val="singleLevel"/>
    <w:tmpl w:val="DE4693D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mMjc3MDY1YTM4Y2Q3ZTQyMmRhODdlNTAxZTBhNmEifQ=="/>
  </w:docVars>
  <w:rsids>
    <w:rsidRoot w:val="00000000"/>
    <w:rsid w:val="061328AD"/>
    <w:rsid w:val="22B56A1B"/>
    <w:rsid w:val="3F9E01E2"/>
    <w:rsid w:val="48897778"/>
    <w:rsid w:val="61A70750"/>
    <w:rsid w:val="64BE6958"/>
    <w:rsid w:val="68037F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